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53C1" w14:textId="3E4F64BA" w:rsidR="00600AB2" w:rsidRDefault="00600AB2">
      <w:r>
        <w:t>Altay Coşkun</w:t>
      </w:r>
      <w:r w:rsidR="002F7949">
        <w:br/>
      </w:r>
      <w:r>
        <w:rPr>
          <w:rFonts w:ascii="Calibri" w:hAnsi="Calibri" w:cs="Calibri"/>
          <w:color w:val="000000"/>
          <w:shd w:val="clear" w:color="auto" w:fill="FFFFFF"/>
        </w:rPr>
        <w:t>Professor of Classical Studies</w:t>
      </w:r>
      <w:r>
        <w:rPr>
          <w:rFonts w:ascii="Calibri" w:hAnsi="Calibri" w:cs="Calibri"/>
          <w:color w:val="000000"/>
        </w:rPr>
        <w:br/>
      </w:r>
      <w:r>
        <w:rPr>
          <w:rFonts w:ascii="Calibri" w:hAnsi="Calibri" w:cs="Calibri"/>
          <w:color w:val="000000"/>
          <w:shd w:val="clear" w:color="auto" w:fill="FFFFFF"/>
        </w:rPr>
        <w:t>University of Waterloo, ML 228</w:t>
      </w:r>
      <w:r>
        <w:rPr>
          <w:rFonts w:ascii="Calibri" w:hAnsi="Calibri" w:cs="Calibri"/>
          <w:color w:val="000000"/>
        </w:rPr>
        <w:br/>
      </w:r>
      <w:r>
        <w:rPr>
          <w:rFonts w:ascii="Calibri" w:hAnsi="Calibri" w:cs="Calibri"/>
          <w:color w:val="000000"/>
          <w:shd w:val="clear" w:color="auto" w:fill="FFFFFF"/>
        </w:rPr>
        <w:t>Waterloo, Ontario</w:t>
      </w:r>
      <w:r>
        <w:rPr>
          <w:rFonts w:ascii="Calibri" w:hAnsi="Calibri" w:cs="Calibri"/>
          <w:color w:val="000000"/>
        </w:rPr>
        <w:br/>
      </w:r>
      <w:r>
        <w:rPr>
          <w:rFonts w:ascii="Calibri" w:hAnsi="Calibri" w:cs="Calibri"/>
          <w:color w:val="000000"/>
          <w:shd w:val="clear" w:color="auto" w:fill="FFFFFF"/>
        </w:rPr>
        <w:t>Canada N2L 3G1</w:t>
      </w:r>
      <w:r>
        <w:rPr>
          <w:rFonts w:ascii="Calibri" w:hAnsi="Calibri" w:cs="Calibri"/>
          <w:color w:val="000000"/>
          <w:shd w:val="clear" w:color="auto" w:fill="FFFFFF"/>
        </w:rPr>
        <w:br/>
        <w:t>acoskun@uwaterloo.ca</w:t>
      </w:r>
    </w:p>
    <w:p w14:paraId="07B71B56" w14:textId="16A05A42" w:rsidR="00600AB2" w:rsidRPr="002F7949" w:rsidRDefault="00600AB2">
      <w:pPr>
        <w:rPr>
          <w:sz w:val="24"/>
          <w:szCs w:val="24"/>
        </w:rPr>
      </w:pPr>
    </w:p>
    <w:p w14:paraId="3B171226" w14:textId="4FEA4124" w:rsidR="00600AB2" w:rsidRPr="002F7949" w:rsidRDefault="00600AB2" w:rsidP="00600AB2">
      <w:pPr>
        <w:spacing w:line="280" w:lineRule="exact"/>
        <w:jc w:val="center"/>
        <w:rPr>
          <w:rFonts w:cstheme="minorHAnsi"/>
          <w:b/>
          <w:bCs/>
          <w:color w:val="000000" w:themeColor="text1"/>
          <w:sz w:val="24"/>
          <w:szCs w:val="24"/>
        </w:rPr>
      </w:pPr>
      <w:r w:rsidRPr="002F7949">
        <w:rPr>
          <w:rFonts w:cstheme="minorHAnsi"/>
          <w:b/>
          <w:bCs/>
          <w:color w:val="000000" w:themeColor="text1"/>
          <w:sz w:val="24"/>
          <w:szCs w:val="24"/>
        </w:rPr>
        <w:t>The Careless Representation of the Black Sea on t</w:t>
      </w:r>
      <w:r w:rsidRPr="002F7949">
        <w:rPr>
          <w:rFonts w:cstheme="minorHAnsi"/>
          <w:b/>
          <w:bCs/>
          <w:color w:val="000000" w:themeColor="text1"/>
          <w:sz w:val="24"/>
          <w:szCs w:val="24"/>
        </w:rPr>
        <w:t>he Tabula Peutingeriana</w:t>
      </w:r>
      <w:r w:rsidRPr="002F7949">
        <w:rPr>
          <w:rFonts w:cstheme="minorHAnsi"/>
          <w:b/>
          <w:bCs/>
          <w:color w:val="000000" w:themeColor="text1"/>
          <w:sz w:val="24"/>
          <w:szCs w:val="24"/>
        </w:rPr>
        <w:br/>
        <w:t xml:space="preserve">and the Map’s Possible Origin </w:t>
      </w:r>
      <w:r w:rsidRPr="002F7949">
        <w:rPr>
          <w:rFonts w:cstheme="minorHAnsi"/>
          <w:b/>
          <w:bCs/>
          <w:color w:val="000000" w:themeColor="text1"/>
          <w:sz w:val="24"/>
          <w:szCs w:val="24"/>
        </w:rPr>
        <w:t>under Julius Caesar</w:t>
      </w:r>
    </w:p>
    <w:p w14:paraId="7F201724" w14:textId="34A8C12E" w:rsidR="00600AB2" w:rsidRPr="002F7949" w:rsidRDefault="00600AB2" w:rsidP="00600AB2">
      <w:pPr>
        <w:spacing w:line="280" w:lineRule="exact"/>
        <w:jc w:val="center"/>
        <w:rPr>
          <w:rFonts w:cstheme="minorHAnsi"/>
          <w:b/>
          <w:color w:val="000000" w:themeColor="text1"/>
          <w:sz w:val="24"/>
          <w:szCs w:val="24"/>
        </w:rPr>
      </w:pPr>
    </w:p>
    <w:p w14:paraId="4907E3F1" w14:textId="3A351261" w:rsidR="00600AB2" w:rsidRPr="002F7949" w:rsidRDefault="00600AB2" w:rsidP="00600AB2">
      <w:pPr>
        <w:spacing w:line="280" w:lineRule="exact"/>
        <w:jc w:val="center"/>
        <w:rPr>
          <w:rFonts w:cstheme="minorHAnsi"/>
          <w:b/>
          <w:color w:val="000000" w:themeColor="text1"/>
          <w:sz w:val="24"/>
          <w:szCs w:val="24"/>
        </w:rPr>
      </w:pPr>
      <w:r w:rsidRPr="002F7949">
        <w:rPr>
          <w:rFonts w:cstheme="minorHAnsi"/>
          <w:b/>
          <w:color w:val="000000" w:themeColor="text1"/>
          <w:sz w:val="24"/>
          <w:szCs w:val="24"/>
        </w:rPr>
        <w:t>Presented on Wednesday, 14 June 2023 at the</w:t>
      </w:r>
    </w:p>
    <w:p w14:paraId="23290B76" w14:textId="52433431" w:rsidR="00600AB2" w:rsidRPr="002F7949" w:rsidRDefault="00600AB2" w:rsidP="00600AB2">
      <w:pPr>
        <w:spacing w:line="280" w:lineRule="exact"/>
        <w:jc w:val="center"/>
        <w:rPr>
          <w:rFonts w:cstheme="minorHAnsi"/>
          <w:b/>
          <w:color w:val="000000" w:themeColor="text1"/>
          <w:sz w:val="24"/>
          <w:szCs w:val="24"/>
        </w:rPr>
      </w:pPr>
      <w:hyperlink r:id="rId6" w:history="1">
        <w:r w:rsidRPr="002F7949">
          <w:rPr>
            <w:rStyle w:val="Hyperlink"/>
            <w:sz w:val="24"/>
            <w:szCs w:val="24"/>
          </w:rPr>
          <w:t>Monthly Webinar « </w:t>
        </w:r>
        <w:proofErr w:type="spellStart"/>
        <w:r w:rsidRPr="002F7949">
          <w:rPr>
            <w:rStyle w:val="Hyperlink"/>
            <w:sz w:val="24"/>
            <w:szCs w:val="24"/>
          </w:rPr>
          <w:t>Mondes</w:t>
        </w:r>
        <w:proofErr w:type="spellEnd"/>
        <w:r w:rsidRPr="002F7949">
          <w:rPr>
            <w:rStyle w:val="Hyperlink"/>
            <w:sz w:val="24"/>
            <w:szCs w:val="24"/>
          </w:rPr>
          <w:t xml:space="preserve"> </w:t>
        </w:r>
        <w:proofErr w:type="spellStart"/>
        <w:proofErr w:type="gramStart"/>
        <w:r w:rsidRPr="002F7949">
          <w:rPr>
            <w:rStyle w:val="Hyperlink"/>
            <w:sz w:val="24"/>
            <w:szCs w:val="24"/>
          </w:rPr>
          <w:t>Pontiques</w:t>
        </w:r>
        <w:proofErr w:type="spellEnd"/>
        <w:r w:rsidRPr="002F7949">
          <w:rPr>
            <w:rStyle w:val="Hyperlink"/>
            <w:sz w:val="24"/>
            <w:szCs w:val="24"/>
          </w:rPr>
          <w:t>  |</w:t>
        </w:r>
        <w:proofErr w:type="gramEnd"/>
        <w:r w:rsidRPr="002F7949">
          <w:rPr>
            <w:rStyle w:val="Hyperlink"/>
            <w:sz w:val="24"/>
            <w:szCs w:val="24"/>
          </w:rPr>
          <w:t xml:space="preserve"> «Spartokos a </w:t>
        </w:r>
        <w:proofErr w:type="spellStart"/>
        <w:r w:rsidRPr="002F7949">
          <w:rPr>
            <w:rStyle w:val="Hyperlink"/>
            <w:sz w:val="24"/>
            <w:szCs w:val="24"/>
          </w:rPr>
          <w:t>lu</w:t>
        </w:r>
        <w:proofErr w:type="spellEnd"/>
        <w:r w:rsidRPr="002F7949">
          <w:rPr>
            <w:rStyle w:val="Hyperlink"/>
            <w:sz w:val="24"/>
            <w:szCs w:val="24"/>
          </w:rPr>
          <w:t xml:space="preserve"> (wordpress.com)</w:t>
        </w:r>
      </w:hyperlink>
    </w:p>
    <w:p w14:paraId="1907909A" w14:textId="1889989E" w:rsidR="00600AB2" w:rsidRPr="002F7949" w:rsidRDefault="00600AB2" w:rsidP="00600AB2">
      <w:pPr>
        <w:spacing w:line="280" w:lineRule="exact"/>
        <w:jc w:val="center"/>
        <w:rPr>
          <w:rFonts w:cstheme="minorHAnsi"/>
          <w:b/>
          <w:color w:val="000000" w:themeColor="text1"/>
          <w:sz w:val="24"/>
          <w:szCs w:val="24"/>
        </w:rPr>
      </w:pPr>
      <w:r w:rsidRPr="002F7949">
        <w:rPr>
          <w:rFonts w:cstheme="minorHAnsi"/>
          <w:b/>
          <w:color w:val="000000" w:themeColor="text1"/>
          <w:sz w:val="24"/>
          <w:szCs w:val="24"/>
        </w:rPr>
        <w:t>convened by Dr. Thibaut Castelli</w:t>
      </w:r>
    </w:p>
    <w:p w14:paraId="55D1FC9E" w14:textId="77777777" w:rsidR="00600AB2" w:rsidRPr="002F7949" w:rsidRDefault="00600AB2" w:rsidP="00600AB2">
      <w:pPr>
        <w:spacing w:line="280" w:lineRule="exact"/>
        <w:jc w:val="center"/>
        <w:rPr>
          <w:rFonts w:cstheme="minorHAnsi"/>
          <w:b/>
          <w:color w:val="000000" w:themeColor="text1"/>
          <w:sz w:val="24"/>
          <w:szCs w:val="24"/>
        </w:rPr>
      </w:pPr>
    </w:p>
    <w:p w14:paraId="37B1939F" w14:textId="77777777" w:rsidR="00600AB2" w:rsidRPr="002F7949" w:rsidRDefault="00600AB2" w:rsidP="00600AB2">
      <w:pPr>
        <w:spacing w:line="280" w:lineRule="exact"/>
        <w:jc w:val="center"/>
        <w:rPr>
          <w:rFonts w:cstheme="minorHAnsi"/>
          <w:color w:val="000000" w:themeColor="text1"/>
          <w:sz w:val="24"/>
          <w:szCs w:val="24"/>
        </w:rPr>
      </w:pPr>
      <w:r w:rsidRPr="002F7949">
        <w:rPr>
          <w:rFonts w:cstheme="minorHAnsi"/>
          <w:color w:val="000000" w:themeColor="text1"/>
          <w:sz w:val="24"/>
          <w:szCs w:val="24"/>
        </w:rPr>
        <w:t>Abstract:</w:t>
      </w:r>
    </w:p>
    <w:p w14:paraId="32790491" w14:textId="77777777" w:rsidR="00600AB2" w:rsidRPr="002F7949" w:rsidRDefault="00600AB2" w:rsidP="00600AB2">
      <w:pPr>
        <w:jc w:val="both"/>
        <w:rPr>
          <w:rFonts w:cstheme="minorHAnsi"/>
          <w:color w:val="000000" w:themeColor="text1"/>
          <w:sz w:val="24"/>
          <w:szCs w:val="24"/>
          <w:lang w:val="en-GB"/>
        </w:rPr>
      </w:pPr>
      <w:r w:rsidRPr="002F7949">
        <w:rPr>
          <w:rFonts w:cstheme="minorHAnsi"/>
          <w:color w:val="000000" w:themeColor="text1"/>
          <w:sz w:val="24"/>
          <w:szCs w:val="24"/>
          <w:lang w:val="en-GB"/>
        </w:rPr>
        <w:t xml:space="preserve">The Greek colony Trapezus </w:t>
      </w:r>
      <w:proofErr w:type="gramStart"/>
      <w:r w:rsidRPr="002F7949">
        <w:rPr>
          <w:rFonts w:cstheme="minorHAnsi"/>
          <w:color w:val="000000" w:themeColor="text1"/>
          <w:sz w:val="24"/>
          <w:szCs w:val="24"/>
          <w:lang w:val="en-GB"/>
        </w:rPr>
        <w:t>is located in</w:t>
      </w:r>
      <w:proofErr w:type="gramEnd"/>
      <w:r w:rsidRPr="002F7949">
        <w:rPr>
          <w:rFonts w:cstheme="minorHAnsi"/>
          <w:color w:val="000000" w:themeColor="text1"/>
          <w:sz w:val="24"/>
          <w:szCs w:val="24"/>
          <w:lang w:val="en-GB"/>
        </w:rPr>
        <w:t xml:space="preserve"> Pontic Asia Minor in the south-eastern angle of the Black Sea littoral, but the </w:t>
      </w:r>
      <w:r w:rsidRPr="002F7949">
        <w:rPr>
          <w:rFonts w:cstheme="minorHAnsi"/>
          <w:iCs/>
          <w:color w:val="000000" w:themeColor="text1"/>
          <w:sz w:val="24"/>
          <w:szCs w:val="24"/>
          <w:lang w:val="en-GB"/>
        </w:rPr>
        <w:t>Tabula Peutingeriana</w:t>
      </w:r>
      <w:r w:rsidRPr="002F7949">
        <w:rPr>
          <w:rFonts w:cstheme="minorHAnsi"/>
          <w:color w:val="000000" w:themeColor="text1"/>
          <w:sz w:val="24"/>
          <w:szCs w:val="24"/>
          <w:lang w:val="en-GB"/>
        </w:rPr>
        <w:t xml:space="preserve"> locates it on the north-eastern coast. Alexander Podossinov has recently argued that this error should be traced to the naval campaign of Marcus Agrippa in 14 BCE. This deputy of Augustus wrote geographical notes on which the world map in the Porticus </w:t>
      </w:r>
      <w:proofErr w:type="spellStart"/>
      <w:r w:rsidRPr="002F7949">
        <w:rPr>
          <w:rFonts w:cstheme="minorHAnsi"/>
          <w:color w:val="000000" w:themeColor="text1"/>
          <w:sz w:val="24"/>
          <w:szCs w:val="24"/>
          <w:lang w:val="en-GB"/>
        </w:rPr>
        <w:t>Vipsania</w:t>
      </w:r>
      <w:proofErr w:type="spellEnd"/>
      <w:r w:rsidRPr="002F7949">
        <w:rPr>
          <w:rFonts w:cstheme="minorHAnsi"/>
          <w:color w:val="000000" w:themeColor="text1"/>
          <w:sz w:val="24"/>
          <w:szCs w:val="24"/>
          <w:lang w:val="en-GB"/>
        </w:rPr>
        <w:t xml:space="preserve"> in Rome was based. However, Agrippa should have been much more familiar with the geography of the Black Sea. Pliny credits him with substantial knowledge especially on the western and northern Euxine coastlines, which is incompatible with the flaws resulting in the poor coverage of the Black Sea on the Tabula: not even the two capital cities Pantikapaion and </w:t>
      </w:r>
      <w:proofErr w:type="spellStart"/>
      <w:r w:rsidRPr="002F7949">
        <w:rPr>
          <w:rFonts w:cstheme="minorHAnsi"/>
          <w:color w:val="000000" w:themeColor="text1"/>
          <w:sz w:val="24"/>
          <w:szCs w:val="24"/>
          <w:lang w:val="en-GB"/>
        </w:rPr>
        <w:t>Phanagoreia</w:t>
      </w:r>
      <w:proofErr w:type="spellEnd"/>
      <w:r w:rsidRPr="002F7949">
        <w:rPr>
          <w:rFonts w:cstheme="minorHAnsi"/>
          <w:color w:val="000000" w:themeColor="text1"/>
          <w:sz w:val="24"/>
          <w:szCs w:val="24"/>
          <w:lang w:val="en-GB"/>
        </w:rPr>
        <w:t xml:space="preserve"> are included, and even worse, the Maiotis appears as an inland lake with no access to the sea. At any rate, Agrippa must have been aware of the mapping project initiated by </w:t>
      </w:r>
      <w:proofErr w:type="gramStart"/>
      <w:r w:rsidRPr="002F7949">
        <w:rPr>
          <w:rFonts w:cstheme="minorHAnsi"/>
          <w:color w:val="000000" w:themeColor="text1"/>
          <w:sz w:val="24"/>
          <w:szCs w:val="24"/>
          <w:lang w:val="en-GB"/>
        </w:rPr>
        <w:t>Julius Caesar, but</w:t>
      </w:r>
      <w:proofErr w:type="gramEnd"/>
      <w:r w:rsidRPr="002F7949">
        <w:rPr>
          <w:rFonts w:cstheme="minorHAnsi"/>
          <w:color w:val="000000" w:themeColor="text1"/>
          <w:sz w:val="24"/>
          <w:szCs w:val="24"/>
          <w:lang w:val="en-GB"/>
        </w:rPr>
        <w:t xml:space="preserve"> concluded only between 30 and ca. 20 BCE. This new wealth of information was not yet available to Caesar himself and his staff, when planning the instant Parthian campaign in 44 BCE without being overly concerned with Black Sea geography. The final phase of Caesar’s dictatorship might thus have formed the context for a first, rushed, and flawed, yet highly authoritative mapped itinerary of the whole known world that gradually developed into the Tabula Peutingeriana. Over the next five centuries, some parts of it were revised, while others (such as on the northern shore of the Black Sea) were not.</w:t>
      </w:r>
    </w:p>
    <w:p w14:paraId="67B1054A" w14:textId="77777777" w:rsidR="00600AB2" w:rsidRPr="002F7949" w:rsidRDefault="00600AB2" w:rsidP="00600AB2">
      <w:pPr>
        <w:jc w:val="both"/>
        <w:rPr>
          <w:rFonts w:cstheme="minorHAnsi"/>
          <w:color w:val="000000" w:themeColor="text1"/>
          <w:sz w:val="24"/>
          <w:szCs w:val="24"/>
          <w:lang w:val="en-GB"/>
        </w:rPr>
      </w:pPr>
    </w:p>
    <w:p w14:paraId="6ADB84C0" w14:textId="06D81009" w:rsidR="00600AB2" w:rsidRPr="002F7949" w:rsidRDefault="002F7949" w:rsidP="002F7949">
      <w:pPr>
        <w:jc w:val="both"/>
        <w:rPr>
          <w:rFonts w:cstheme="minorHAnsi"/>
          <w:color w:val="000000" w:themeColor="text1"/>
          <w:sz w:val="20"/>
          <w:szCs w:val="20"/>
        </w:rPr>
      </w:pPr>
      <w:r w:rsidRPr="002F7949">
        <w:rPr>
          <w:rFonts w:cstheme="minorHAnsi"/>
          <w:color w:val="000000" w:themeColor="text1"/>
          <w:sz w:val="20"/>
          <w:szCs w:val="20"/>
          <w:lang w:val="en-GB"/>
        </w:rPr>
        <w:t>A similar argument is f</w:t>
      </w:r>
      <w:r w:rsidR="00600AB2" w:rsidRPr="002F7949">
        <w:rPr>
          <w:rFonts w:cstheme="minorHAnsi"/>
          <w:color w:val="000000" w:themeColor="text1"/>
          <w:sz w:val="20"/>
          <w:szCs w:val="20"/>
          <w:lang w:val="en-GB"/>
        </w:rPr>
        <w:t>orthcoming</w:t>
      </w:r>
      <w:r w:rsidR="00600AB2" w:rsidRPr="002F7949">
        <w:rPr>
          <w:rFonts w:cstheme="minorHAnsi"/>
          <w:color w:val="000000" w:themeColor="text1"/>
          <w:sz w:val="20"/>
          <w:szCs w:val="20"/>
          <w:lang w:val="en-GB"/>
        </w:rPr>
        <w:t xml:space="preserve"> as ‘</w:t>
      </w:r>
      <w:r w:rsidR="00600AB2" w:rsidRPr="002F7949">
        <w:rPr>
          <w:rFonts w:cstheme="minorHAnsi"/>
          <w:color w:val="000000" w:themeColor="text1"/>
          <w:sz w:val="20"/>
          <w:szCs w:val="20"/>
        </w:rPr>
        <w:t>TRAPEZUS IN KOLCHIS. Part I: The Origin of the Tabula Peutingeriana under Julius Caesar</w:t>
      </w:r>
      <w:r w:rsidR="00600AB2" w:rsidRPr="002F7949">
        <w:rPr>
          <w:rFonts w:cstheme="minorHAnsi"/>
          <w:color w:val="000000" w:themeColor="text1"/>
          <w:sz w:val="20"/>
          <w:szCs w:val="20"/>
          <w:lang w:val="en-GB"/>
        </w:rPr>
        <w:t>’</w:t>
      </w:r>
      <w:r w:rsidR="00600AB2" w:rsidRPr="002F7949">
        <w:rPr>
          <w:rFonts w:cstheme="minorHAnsi"/>
          <w:color w:val="000000" w:themeColor="text1"/>
          <w:sz w:val="20"/>
          <w:szCs w:val="20"/>
          <w:lang w:val="en-GB"/>
        </w:rPr>
        <w:t xml:space="preserve"> in </w:t>
      </w:r>
      <w:r w:rsidR="00600AB2" w:rsidRPr="002F7949">
        <w:rPr>
          <w:color w:val="000000" w:themeColor="text1"/>
          <w:sz w:val="20"/>
          <w:szCs w:val="20"/>
        </w:rPr>
        <w:t xml:space="preserve">A. Podossinov (ed.), </w:t>
      </w:r>
      <w:r w:rsidR="00600AB2" w:rsidRPr="002F7949">
        <w:rPr>
          <w:i/>
          <w:iCs/>
          <w:color w:val="000000" w:themeColor="text1"/>
          <w:sz w:val="20"/>
          <w:szCs w:val="20"/>
        </w:rPr>
        <w:t>The Black Sea Region in Antiquity and the Early Middle Ages: Problems of Historical Geography</w:t>
      </w:r>
      <w:r w:rsidR="00600AB2" w:rsidRPr="002F7949">
        <w:rPr>
          <w:color w:val="000000" w:themeColor="text1"/>
          <w:sz w:val="20"/>
          <w:szCs w:val="20"/>
        </w:rPr>
        <w:t xml:space="preserve"> (The Earliest States of Eastern Europe, 23), Moscow 2023</w:t>
      </w:r>
      <w:r w:rsidR="00600AB2" w:rsidRPr="002F7949">
        <w:rPr>
          <w:rFonts w:cstheme="minorHAnsi"/>
          <w:color w:val="000000" w:themeColor="text1"/>
          <w:sz w:val="20"/>
          <w:szCs w:val="20"/>
        </w:rPr>
        <w:t>.</w:t>
      </w:r>
    </w:p>
    <w:sectPr w:rsidR="00600AB2" w:rsidRPr="002F79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DCA1" w14:textId="77777777" w:rsidR="00925934" w:rsidRDefault="00925934" w:rsidP="00600AB2">
      <w:pPr>
        <w:spacing w:after="0" w:line="240" w:lineRule="auto"/>
      </w:pPr>
      <w:r>
        <w:separator/>
      </w:r>
    </w:p>
  </w:endnote>
  <w:endnote w:type="continuationSeparator" w:id="0">
    <w:p w14:paraId="03CAF537" w14:textId="77777777" w:rsidR="00925934" w:rsidRDefault="00925934" w:rsidP="0060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5254" w14:textId="77777777" w:rsidR="00925934" w:rsidRDefault="00925934" w:rsidP="00600AB2">
      <w:pPr>
        <w:spacing w:after="0" w:line="240" w:lineRule="auto"/>
      </w:pPr>
      <w:r>
        <w:separator/>
      </w:r>
    </w:p>
  </w:footnote>
  <w:footnote w:type="continuationSeparator" w:id="0">
    <w:p w14:paraId="37E32D96" w14:textId="77777777" w:rsidR="00925934" w:rsidRDefault="00925934" w:rsidP="00600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B2"/>
    <w:rsid w:val="002B1900"/>
    <w:rsid w:val="002C5020"/>
    <w:rsid w:val="002F7949"/>
    <w:rsid w:val="00600AB2"/>
    <w:rsid w:val="007323E6"/>
    <w:rsid w:val="00925934"/>
    <w:rsid w:val="00972495"/>
    <w:rsid w:val="009A34DC"/>
    <w:rsid w:val="00D175DA"/>
    <w:rsid w:val="00FE05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681F"/>
  <w15:chartTrackingRefBased/>
  <w15:docId w15:val="{117B4FD7-1E4E-417C-803D-4D44D61A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AB2"/>
    <w:rPr>
      <w:color w:val="0000FF"/>
      <w:u w:val="single"/>
    </w:rPr>
  </w:style>
  <w:style w:type="paragraph" w:styleId="FootnoteText">
    <w:name w:val="footnote text"/>
    <w:basedOn w:val="Normal"/>
    <w:link w:val="FootnoteTextChar"/>
    <w:unhideWhenUsed/>
    <w:rsid w:val="00600AB2"/>
    <w:pPr>
      <w:spacing w:after="0" w:line="240" w:lineRule="auto"/>
    </w:pPr>
    <w:rPr>
      <w:rFonts w:ascii="Calibri" w:eastAsia="Times New Roman" w:hAnsi="Calibri" w:cs="Times New Roman"/>
      <w:sz w:val="20"/>
      <w:szCs w:val="20"/>
      <w:lang w:eastAsia="en-CA"/>
    </w:rPr>
  </w:style>
  <w:style w:type="character" w:customStyle="1" w:styleId="FootnoteTextChar">
    <w:name w:val="Footnote Text Char"/>
    <w:basedOn w:val="DefaultParagraphFont"/>
    <w:link w:val="FootnoteText"/>
    <w:rsid w:val="00600AB2"/>
    <w:rPr>
      <w:rFonts w:ascii="Calibri" w:eastAsia="Times New Roman" w:hAnsi="Calibri" w:cs="Times New Roman"/>
      <w:sz w:val="20"/>
      <w:szCs w:val="20"/>
      <w:lang w:eastAsia="en-CA"/>
    </w:rPr>
  </w:style>
  <w:style w:type="character" w:styleId="FootnoteReference">
    <w:name w:val="footnote reference"/>
    <w:basedOn w:val="DefaultParagraphFont"/>
    <w:uiPriority w:val="99"/>
    <w:unhideWhenUsed/>
    <w:rsid w:val="00600AB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artokos.wordpress.com/monthly-pontic-conferenc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Altay Coskun</dc:creator>
  <cp:keywords/>
  <dc:description/>
  <cp:lastModifiedBy>Altay Coskun</cp:lastModifiedBy>
  <cp:revision>2</cp:revision>
  <dcterms:created xsi:type="dcterms:W3CDTF">2023-01-18T22:41:00Z</dcterms:created>
  <dcterms:modified xsi:type="dcterms:W3CDTF">2023-01-18T22:51:00Z</dcterms:modified>
</cp:coreProperties>
</file>