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2484" w14:textId="09FF0237" w:rsidR="00B678B4" w:rsidRPr="003D54BB" w:rsidRDefault="003D54BB" w:rsidP="00B678B4">
      <w:pPr>
        <w:spacing w:after="0" w:line="240" w:lineRule="auto"/>
        <w:rPr>
          <w:rFonts w:ascii="Georgia" w:hAnsi="Georgia" w:cs="Times New Roman"/>
          <w:sz w:val="26"/>
          <w:szCs w:val="26"/>
        </w:rPr>
      </w:pPr>
      <w:r w:rsidRPr="003D54BB">
        <w:rPr>
          <w:rFonts w:ascii="Georgia" w:hAnsi="Georgia" w:cs="Times New Roman"/>
          <w:sz w:val="26"/>
          <w:szCs w:val="26"/>
        </w:rPr>
        <w:t>Oliver Hoover MA</w:t>
      </w:r>
    </w:p>
    <w:p w14:paraId="3C1AA0F6" w14:textId="77777777" w:rsidR="003D54BB" w:rsidRPr="003D54BB" w:rsidRDefault="003D54BB" w:rsidP="003D54BB">
      <w:pPr>
        <w:shd w:val="clear" w:color="auto" w:fill="FFFFFF"/>
        <w:spacing w:after="0" w:line="240" w:lineRule="auto"/>
        <w:textAlignment w:val="baseline"/>
        <w:rPr>
          <w:rFonts w:ascii="Georgia" w:eastAsia="Times New Roman" w:hAnsi="Georgia" w:cs="Calibri"/>
          <w:color w:val="000000"/>
          <w:sz w:val="26"/>
          <w:szCs w:val="26"/>
          <w:lang w:eastAsia="en-CA"/>
        </w:rPr>
      </w:pPr>
      <w:r w:rsidRPr="003D54BB">
        <w:rPr>
          <w:rFonts w:ascii="Georgia" w:eastAsia="Times New Roman" w:hAnsi="Georgia" w:cs="Calibri"/>
          <w:color w:val="000000"/>
          <w:sz w:val="26"/>
          <w:szCs w:val="26"/>
          <w:lang w:eastAsia="en-CA"/>
        </w:rPr>
        <w:t>Honorary Curator</w:t>
      </w:r>
    </w:p>
    <w:p w14:paraId="649DCDEA" w14:textId="77777777" w:rsidR="003D54BB" w:rsidRPr="003D54BB" w:rsidRDefault="003D54BB" w:rsidP="003D54BB">
      <w:pPr>
        <w:shd w:val="clear" w:color="auto" w:fill="FFFFFF"/>
        <w:spacing w:after="0" w:line="240" w:lineRule="auto"/>
        <w:textAlignment w:val="baseline"/>
        <w:rPr>
          <w:rFonts w:ascii="Georgia" w:eastAsia="Times New Roman" w:hAnsi="Georgia" w:cs="Calibri"/>
          <w:color w:val="000000"/>
          <w:sz w:val="26"/>
          <w:szCs w:val="26"/>
          <w:lang w:eastAsia="en-CA"/>
        </w:rPr>
      </w:pPr>
      <w:r w:rsidRPr="003D54BB">
        <w:rPr>
          <w:rFonts w:ascii="Georgia" w:eastAsia="Times New Roman" w:hAnsi="Georgia" w:cs="Calibri"/>
          <w:color w:val="000000"/>
          <w:sz w:val="26"/>
          <w:szCs w:val="26"/>
          <w:lang w:eastAsia="en-CA"/>
        </w:rPr>
        <w:t>The American Numismatic Society</w:t>
      </w:r>
    </w:p>
    <w:p w14:paraId="14F16DF7" w14:textId="77777777" w:rsidR="003D54BB" w:rsidRPr="003D54BB" w:rsidRDefault="003D54BB" w:rsidP="003D54BB">
      <w:pPr>
        <w:shd w:val="clear" w:color="auto" w:fill="FFFFFF"/>
        <w:spacing w:after="0" w:line="240" w:lineRule="auto"/>
        <w:textAlignment w:val="baseline"/>
        <w:rPr>
          <w:rFonts w:ascii="Georgia" w:eastAsia="Times New Roman" w:hAnsi="Georgia" w:cs="Calibri"/>
          <w:color w:val="000000"/>
          <w:sz w:val="26"/>
          <w:szCs w:val="26"/>
          <w:lang w:eastAsia="en-CA"/>
        </w:rPr>
      </w:pPr>
      <w:r w:rsidRPr="003D54BB">
        <w:rPr>
          <w:rFonts w:ascii="Georgia" w:eastAsia="Times New Roman" w:hAnsi="Georgia" w:cs="Calibri"/>
          <w:color w:val="000000"/>
          <w:sz w:val="26"/>
          <w:szCs w:val="26"/>
          <w:lang w:eastAsia="en-CA"/>
        </w:rPr>
        <w:t>75 Varick Street, 11th Floor</w:t>
      </w:r>
      <w:r w:rsidRPr="003D54BB">
        <w:rPr>
          <w:rFonts w:ascii="Georgia" w:eastAsia="Times New Roman" w:hAnsi="Georgia" w:cs="Calibri"/>
          <w:color w:val="000000"/>
          <w:sz w:val="26"/>
          <w:szCs w:val="26"/>
          <w:lang w:eastAsia="en-CA"/>
        </w:rPr>
        <w:br/>
        <w:t>New York, NY 10013</w:t>
      </w:r>
    </w:p>
    <w:p w14:paraId="654D4D9C" w14:textId="14396567" w:rsidR="00B678B4" w:rsidRPr="003D54BB" w:rsidRDefault="003D54BB">
      <w:pPr>
        <w:rPr>
          <w:rFonts w:ascii="Georgia" w:hAnsi="Georgia" w:cs="Times New Roman"/>
          <w:sz w:val="26"/>
          <w:szCs w:val="26"/>
        </w:rPr>
      </w:pPr>
      <w:r w:rsidRPr="003D54BB">
        <w:rPr>
          <w:rFonts w:ascii="Georgia" w:hAnsi="Georgia" w:cs="Calibri"/>
          <w:color w:val="000000"/>
          <w:sz w:val="26"/>
          <w:szCs w:val="26"/>
          <w:shd w:val="clear" w:color="auto" w:fill="FFFFFF"/>
        </w:rPr>
        <w:t>ohoover@numismatics.org</w:t>
      </w:r>
    </w:p>
    <w:p w14:paraId="3DFABF85" w14:textId="77777777" w:rsidR="003D54BB" w:rsidRPr="003D54BB" w:rsidRDefault="003D54BB">
      <w:pPr>
        <w:rPr>
          <w:rFonts w:ascii="Georgia" w:hAnsi="Georgia" w:cs="Times New Roman"/>
          <w:sz w:val="26"/>
          <w:szCs w:val="26"/>
        </w:rPr>
      </w:pPr>
    </w:p>
    <w:p w14:paraId="2630A3E3" w14:textId="1486E05B" w:rsidR="007310E6" w:rsidRDefault="007310E6" w:rsidP="003D54BB">
      <w:pPr>
        <w:jc w:val="center"/>
        <w:rPr>
          <w:rFonts w:ascii="Georgia" w:hAnsi="Georgia" w:cs="Times New Roman"/>
          <w:sz w:val="26"/>
          <w:szCs w:val="26"/>
        </w:rPr>
      </w:pPr>
      <w:r w:rsidRPr="003D54BB">
        <w:rPr>
          <w:rFonts w:ascii="Georgia" w:hAnsi="Georgia" w:cs="Times New Roman"/>
          <w:sz w:val="26"/>
          <w:szCs w:val="26"/>
        </w:rPr>
        <w:t>Seleukid Lecture Series 5.</w:t>
      </w:r>
      <w:r w:rsidR="003D54BB" w:rsidRPr="003D54BB">
        <w:rPr>
          <w:rFonts w:ascii="Georgia" w:hAnsi="Georgia" w:cs="Times New Roman"/>
          <w:sz w:val="26"/>
          <w:szCs w:val="26"/>
        </w:rPr>
        <w:t>3</w:t>
      </w:r>
      <w:r w:rsidRPr="003D54BB">
        <w:rPr>
          <w:rFonts w:ascii="Georgia" w:hAnsi="Georgia" w:cs="Times New Roman"/>
          <w:sz w:val="26"/>
          <w:szCs w:val="26"/>
        </w:rPr>
        <w:t xml:space="preserve"> (1</w:t>
      </w:r>
      <w:r w:rsidR="00B678B4" w:rsidRPr="003D54BB">
        <w:rPr>
          <w:rFonts w:ascii="Georgia" w:hAnsi="Georgia" w:cs="Times New Roman"/>
          <w:sz w:val="26"/>
          <w:szCs w:val="26"/>
        </w:rPr>
        <w:t>5</w:t>
      </w:r>
      <w:r w:rsidRPr="003D54BB">
        <w:rPr>
          <w:rFonts w:ascii="Georgia" w:hAnsi="Georgia" w:cs="Times New Roman"/>
          <w:sz w:val="26"/>
          <w:szCs w:val="26"/>
        </w:rPr>
        <w:t xml:space="preserve"> </w:t>
      </w:r>
      <w:r w:rsidR="003D54BB" w:rsidRPr="003D54BB">
        <w:rPr>
          <w:rFonts w:ascii="Georgia" w:hAnsi="Georgia" w:cs="Times New Roman"/>
          <w:sz w:val="26"/>
          <w:szCs w:val="26"/>
        </w:rPr>
        <w:t>March</w:t>
      </w:r>
      <w:r w:rsidRPr="003D54BB">
        <w:rPr>
          <w:rFonts w:ascii="Georgia" w:hAnsi="Georgia" w:cs="Times New Roman"/>
          <w:sz w:val="26"/>
          <w:szCs w:val="26"/>
        </w:rPr>
        <w:t xml:space="preserve"> 2023)</w:t>
      </w:r>
    </w:p>
    <w:p w14:paraId="1559B26B" w14:textId="6FEDD620" w:rsidR="003D54BB" w:rsidRPr="003D54BB" w:rsidRDefault="003D54BB" w:rsidP="003D54BB">
      <w:pPr>
        <w:jc w:val="center"/>
        <w:rPr>
          <w:rFonts w:ascii="Georgia" w:hAnsi="Georgia" w:cs="Times New Roman"/>
          <w:sz w:val="26"/>
          <w:szCs w:val="26"/>
        </w:rPr>
      </w:pPr>
      <w:hyperlink r:id="rId4" w:history="1">
        <w:r w:rsidRPr="00E76D8F">
          <w:rPr>
            <w:rStyle w:val="Hyperlink"/>
            <w:rFonts w:ascii="Georgia" w:hAnsi="Georgia" w:cs="Times New Roman"/>
            <w:sz w:val="26"/>
            <w:szCs w:val="26"/>
          </w:rPr>
          <w:t>http://www.altaycoskun.com/seleukid-lectures</w:t>
        </w:r>
      </w:hyperlink>
      <w:r>
        <w:rPr>
          <w:rFonts w:ascii="Georgia" w:hAnsi="Georgia" w:cs="Times New Roman"/>
          <w:sz w:val="26"/>
          <w:szCs w:val="26"/>
        </w:rPr>
        <w:t xml:space="preserve"> </w:t>
      </w:r>
    </w:p>
    <w:p w14:paraId="158997BA" w14:textId="77777777" w:rsidR="00B678B4" w:rsidRPr="003D54BB" w:rsidRDefault="00B678B4" w:rsidP="008536C8">
      <w:pPr>
        <w:pStyle w:val="NormalWeb"/>
        <w:shd w:val="clear" w:color="auto" w:fill="FFFFFF"/>
        <w:spacing w:before="0" w:beforeAutospacing="0" w:after="0" w:afterAutospacing="0"/>
        <w:rPr>
          <w:rFonts w:ascii="Georgia" w:hAnsi="Georgia"/>
          <w:b/>
          <w:bCs/>
          <w:color w:val="000000"/>
          <w:sz w:val="26"/>
          <w:szCs w:val="26"/>
          <w:bdr w:val="none" w:sz="0" w:space="0" w:color="auto" w:frame="1"/>
        </w:rPr>
      </w:pPr>
    </w:p>
    <w:p w14:paraId="03AFDFB4" w14:textId="366324C8" w:rsidR="00B678B4" w:rsidRPr="003D54BB" w:rsidRDefault="003D54BB" w:rsidP="003D54BB">
      <w:pPr>
        <w:spacing w:after="0" w:line="240" w:lineRule="auto"/>
        <w:jc w:val="center"/>
        <w:textAlignment w:val="baseline"/>
        <w:rPr>
          <w:rFonts w:ascii="Georgia" w:eastAsia="Times New Roman" w:hAnsi="Georgia" w:cs="Times New Roman"/>
          <w:b/>
          <w:bCs/>
          <w:sz w:val="26"/>
          <w:szCs w:val="26"/>
          <w:lang w:eastAsia="en-CA"/>
        </w:rPr>
      </w:pPr>
      <w:r w:rsidRPr="003D54BB">
        <w:rPr>
          <w:rFonts w:ascii="Georgia" w:hAnsi="Georgia" w:cs="Calibri"/>
          <w:b/>
          <w:bCs/>
          <w:color w:val="000000"/>
          <w:sz w:val="26"/>
          <w:szCs w:val="26"/>
          <w:shd w:val="clear" w:color="auto" w:fill="FFFFFF"/>
        </w:rPr>
        <w:t>Ghost Stories:</w:t>
      </w:r>
      <w:r>
        <w:rPr>
          <w:rFonts w:ascii="Georgia" w:hAnsi="Georgia" w:cs="Calibri"/>
          <w:b/>
          <w:bCs/>
          <w:color w:val="000000"/>
          <w:sz w:val="26"/>
          <w:szCs w:val="26"/>
          <w:shd w:val="clear" w:color="auto" w:fill="FFFFFF"/>
        </w:rPr>
        <w:br/>
      </w:r>
      <w:r w:rsidRPr="003D54BB">
        <w:rPr>
          <w:rFonts w:ascii="Georgia" w:hAnsi="Georgia" w:cs="Calibri"/>
          <w:b/>
          <w:bCs/>
          <w:color w:val="000000"/>
          <w:sz w:val="26"/>
          <w:szCs w:val="26"/>
          <w:shd w:val="clear" w:color="auto" w:fill="FFFFFF"/>
        </w:rPr>
        <w:t>Uses and Survivals of the Seleukid Royal Identity</w:t>
      </w:r>
      <w:r>
        <w:rPr>
          <w:rFonts w:ascii="Georgia" w:hAnsi="Georgia" w:cs="Calibri"/>
          <w:b/>
          <w:bCs/>
          <w:color w:val="000000"/>
          <w:sz w:val="26"/>
          <w:szCs w:val="26"/>
          <w:shd w:val="clear" w:color="auto" w:fill="FFFFFF"/>
        </w:rPr>
        <w:br/>
      </w:r>
      <w:r w:rsidRPr="003D54BB">
        <w:rPr>
          <w:rFonts w:ascii="Georgia" w:hAnsi="Georgia" w:cs="Calibri"/>
          <w:b/>
          <w:bCs/>
          <w:color w:val="000000"/>
          <w:sz w:val="26"/>
          <w:szCs w:val="26"/>
          <w:shd w:val="clear" w:color="auto" w:fill="FFFFFF"/>
        </w:rPr>
        <w:t>on Non-Seleukid Coins</w:t>
      </w:r>
    </w:p>
    <w:p w14:paraId="0D25B2A4" w14:textId="77777777" w:rsidR="00B678B4" w:rsidRPr="003D54BB" w:rsidRDefault="00B678B4" w:rsidP="00B678B4">
      <w:pPr>
        <w:spacing w:after="0" w:line="240" w:lineRule="auto"/>
        <w:textAlignment w:val="baseline"/>
        <w:rPr>
          <w:rFonts w:ascii="Georgia" w:eastAsia="Times New Roman" w:hAnsi="Georgia" w:cs="Times New Roman"/>
          <w:color w:val="000000"/>
          <w:sz w:val="26"/>
          <w:szCs w:val="26"/>
          <w:bdr w:val="none" w:sz="0" w:space="0" w:color="auto" w:frame="1"/>
          <w:shd w:val="clear" w:color="auto" w:fill="FFFFFF"/>
          <w:lang w:eastAsia="en-CA"/>
        </w:rPr>
      </w:pPr>
    </w:p>
    <w:p w14:paraId="418546E4" w14:textId="6A4F95E2" w:rsidR="008536C8" w:rsidRPr="003D54BB" w:rsidRDefault="003D54BB" w:rsidP="003D54BB">
      <w:pPr>
        <w:jc w:val="both"/>
        <w:rPr>
          <w:rFonts w:ascii="Georgia" w:hAnsi="Georgia" w:cs="Times New Roman"/>
          <w:sz w:val="26"/>
          <w:szCs w:val="26"/>
        </w:rPr>
      </w:pPr>
      <w:r w:rsidRPr="003D54BB">
        <w:rPr>
          <w:rFonts w:ascii="Georgia" w:hAnsi="Georgia"/>
          <w:color w:val="000000"/>
          <w:sz w:val="26"/>
          <w:szCs w:val="26"/>
          <w:shd w:val="clear" w:color="auto" w:fill="FFFFFF"/>
        </w:rPr>
        <w:t>It is well known to numismatists and historians that Seleu</w:t>
      </w:r>
      <w:r>
        <w:rPr>
          <w:rFonts w:ascii="Georgia" w:hAnsi="Georgia"/>
          <w:color w:val="000000"/>
          <w:sz w:val="26"/>
          <w:szCs w:val="26"/>
          <w:shd w:val="clear" w:color="auto" w:fill="FFFFFF"/>
        </w:rPr>
        <w:t>k</w:t>
      </w:r>
      <w:r w:rsidRPr="003D54BB">
        <w:rPr>
          <w:rFonts w:ascii="Georgia" w:hAnsi="Georgia"/>
          <w:color w:val="000000"/>
          <w:sz w:val="26"/>
          <w:szCs w:val="26"/>
          <w:shd w:val="clear" w:color="auto" w:fill="FFFFFF"/>
        </w:rPr>
        <w:t>id coinage provides important and sometimes crucial documentation for the political, economic and ideological history of the empire, but the impact that the coinage had on the creation of an external Seleu</w:t>
      </w:r>
      <w:r>
        <w:rPr>
          <w:rFonts w:ascii="Georgia" w:hAnsi="Georgia"/>
          <w:color w:val="000000"/>
          <w:sz w:val="26"/>
          <w:szCs w:val="26"/>
          <w:shd w:val="clear" w:color="auto" w:fill="FFFFFF"/>
        </w:rPr>
        <w:t>k</w:t>
      </w:r>
      <w:r w:rsidRPr="003D54BB">
        <w:rPr>
          <w:rFonts w:ascii="Georgia" w:hAnsi="Georgia"/>
          <w:color w:val="000000"/>
          <w:sz w:val="26"/>
          <w:szCs w:val="26"/>
          <w:shd w:val="clear" w:color="auto" w:fill="FFFFFF"/>
        </w:rPr>
        <w:t>id identity is often less fully appreciated. This paper will explore the use of Seleu</w:t>
      </w:r>
      <w:r>
        <w:rPr>
          <w:rFonts w:ascii="Georgia" w:hAnsi="Georgia"/>
          <w:color w:val="000000"/>
          <w:sz w:val="26"/>
          <w:szCs w:val="26"/>
          <w:shd w:val="clear" w:color="auto" w:fill="FFFFFF"/>
        </w:rPr>
        <w:t>k</w:t>
      </w:r>
      <w:r w:rsidRPr="003D54BB">
        <w:rPr>
          <w:rFonts w:ascii="Georgia" w:hAnsi="Georgia"/>
          <w:color w:val="000000"/>
          <w:sz w:val="26"/>
          <w:szCs w:val="26"/>
          <w:shd w:val="clear" w:color="auto" w:fill="FFFFFF"/>
        </w:rPr>
        <w:t>id numismatic symbols, names and dates on coins produced beyond the borders of the empire and argue that they contributed to the development of an idea of “Seleu</w:t>
      </w:r>
      <w:r>
        <w:rPr>
          <w:rFonts w:ascii="Georgia" w:hAnsi="Georgia"/>
          <w:color w:val="000000"/>
          <w:sz w:val="26"/>
          <w:szCs w:val="26"/>
          <w:shd w:val="clear" w:color="auto" w:fill="FFFFFF"/>
        </w:rPr>
        <w:t>k</w:t>
      </w:r>
      <w:r w:rsidRPr="003D54BB">
        <w:rPr>
          <w:rFonts w:ascii="Georgia" w:hAnsi="Georgia"/>
          <w:color w:val="000000"/>
          <w:sz w:val="26"/>
          <w:szCs w:val="26"/>
          <w:shd w:val="clear" w:color="auto" w:fill="FFFFFF"/>
        </w:rPr>
        <w:t>idness” that could be wielded to express both royal legitimacy and Syrian ethnic identity.</w:t>
      </w:r>
    </w:p>
    <w:sectPr w:rsidR="008536C8" w:rsidRPr="003D54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C8"/>
    <w:rsid w:val="0002376B"/>
    <w:rsid w:val="002B1900"/>
    <w:rsid w:val="002C5020"/>
    <w:rsid w:val="003D54BB"/>
    <w:rsid w:val="004262DB"/>
    <w:rsid w:val="007310E6"/>
    <w:rsid w:val="007323E6"/>
    <w:rsid w:val="008128A4"/>
    <w:rsid w:val="008536C8"/>
    <w:rsid w:val="00972495"/>
    <w:rsid w:val="009A34DC"/>
    <w:rsid w:val="00B678B4"/>
    <w:rsid w:val="00BB39FF"/>
    <w:rsid w:val="00CD4D2A"/>
    <w:rsid w:val="00D17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8558"/>
  <w15:chartTrackingRefBased/>
  <w15:docId w15:val="{CCAF3340-4ECE-49D1-A8C3-3A9B98F9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6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536C8"/>
    <w:rPr>
      <w:color w:val="0563C1" w:themeColor="hyperlink"/>
      <w:u w:val="single"/>
    </w:rPr>
  </w:style>
  <w:style w:type="character" w:styleId="UnresolvedMention">
    <w:name w:val="Unresolved Mention"/>
    <w:basedOn w:val="DefaultParagraphFont"/>
    <w:uiPriority w:val="99"/>
    <w:semiHidden/>
    <w:unhideWhenUsed/>
    <w:rsid w:val="00853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758">
      <w:bodyDiv w:val="1"/>
      <w:marLeft w:val="0"/>
      <w:marRight w:val="0"/>
      <w:marTop w:val="0"/>
      <w:marBottom w:val="0"/>
      <w:divBdr>
        <w:top w:val="none" w:sz="0" w:space="0" w:color="auto"/>
        <w:left w:val="none" w:sz="0" w:space="0" w:color="auto"/>
        <w:bottom w:val="none" w:sz="0" w:space="0" w:color="auto"/>
        <w:right w:val="none" w:sz="0" w:space="0" w:color="auto"/>
      </w:divBdr>
      <w:divsChild>
        <w:div w:id="493035625">
          <w:marLeft w:val="0"/>
          <w:marRight w:val="0"/>
          <w:marTop w:val="0"/>
          <w:marBottom w:val="0"/>
          <w:divBdr>
            <w:top w:val="none" w:sz="0" w:space="0" w:color="auto"/>
            <w:left w:val="none" w:sz="0" w:space="0" w:color="auto"/>
            <w:bottom w:val="none" w:sz="0" w:space="0" w:color="auto"/>
            <w:right w:val="none" w:sz="0" w:space="0" w:color="auto"/>
          </w:divBdr>
        </w:div>
        <w:div w:id="2025281677">
          <w:marLeft w:val="0"/>
          <w:marRight w:val="0"/>
          <w:marTop w:val="0"/>
          <w:marBottom w:val="0"/>
          <w:divBdr>
            <w:top w:val="none" w:sz="0" w:space="0" w:color="auto"/>
            <w:left w:val="none" w:sz="0" w:space="0" w:color="auto"/>
            <w:bottom w:val="none" w:sz="0" w:space="0" w:color="auto"/>
            <w:right w:val="none" w:sz="0" w:space="0" w:color="auto"/>
          </w:divBdr>
        </w:div>
        <w:div w:id="883637152">
          <w:marLeft w:val="0"/>
          <w:marRight w:val="0"/>
          <w:marTop w:val="0"/>
          <w:marBottom w:val="0"/>
          <w:divBdr>
            <w:top w:val="none" w:sz="0" w:space="0" w:color="auto"/>
            <w:left w:val="none" w:sz="0" w:space="0" w:color="auto"/>
            <w:bottom w:val="none" w:sz="0" w:space="0" w:color="auto"/>
            <w:right w:val="none" w:sz="0" w:space="0" w:color="auto"/>
          </w:divBdr>
        </w:div>
      </w:divsChild>
    </w:div>
    <w:div w:id="1829325769">
      <w:bodyDiv w:val="1"/>
      <w:marLeft w:val="0"/>
      <w:marRight w:val="0"/>
      <w:marTop w:val="0"/>
      <w:marBottom w:val="0"/>
      <w:divBdr>
        <w:top w:val="none" w:sz="0" w:space="0" w:color="auto"/>
        <w:left w:val="none" w:sz="0" w:space="0" w:color="auto"/>
        <w:bottom w:val="none" w:sz="0" w:space="0" w:color="auto"/>
        <w:right w:val="none" w:sz="0" w:space="0" w:color="auto"/>
      </w:divBdr>
      <w:divsChild>
        <w:div w:id="214316806">
          <w:marLeft w:val="0"/>
          <w:marRight w:val="0"/>
          <w:marTop w:val="0"/>
          <w:marBottom w:val="0"/>
          <w:divBdr>
            <w:top w:val="none" w:sz="0" w:space="0" w:color="auto"/>
            <w:left w:val="none" w:sz="0" w:space="0" w:color="auto"/>
            <w:bottom w:val="none" w:sz="0" w:space="0" w:color="auto"/>
            <w:right w:val="none" w:sz="0" w:space="0" w:color="auto"/>
          </w:divBdr>
        </w:div>
        <w:div w:id="1202523830">
          <w:marLeft w:val="0"/>
          <w:marRight w:val="0"/>
          <w:marTop w:val="0"/>
          <w:marBottom w:val="0"/>
          <w:divBdr>
            <w:top w:val="none" w:sz="0" w:space="0" w:color="auto"/>
            <w:left w:val="none" w:sz="0" w:space="0" w:color="auto"/>
            <w:bottom w:val="none" w:sz="0" w:space="0" w:color="auto"/>
            <w:right w:val="none" w:sz="0" w:space="0" w:color="auto"/>
          </w:divBdr>
          <w:divsChild>
            <w:div w:id="1928004204">
              <w:marLeft w:val="0"/>
              <w:marRight w:val="0"/>
              <w:marTop w:val="0"/>
              <w:marBottom w:val="0"/>
              <w:divBdr>
                <w:top w:val="none" w:sz="0" w:space="0" w:color="auto"/>
                <w:left w:val="none" w:sz="0" w:space="0" w:color="auto"/>
                <w:bottom w:val="none" w:sz="0" w:space="0" w:color="auto"/>
                <w:right w:val="none" w:sz="0" w:space="0" w:color="auto"/>
              </w:divBdr>
            </w:div>
            <w:div w:id="1727878388">
              <w:marLeft w:val="0"/>
              <w:marRight w:val="0"/>
              <w:marTop w:val="0"/>
              <w:marBottom w:val="0"/>
              <w:divBdr>
                <w:top w:val="none" w:sz="0" w:space="0" w:color="auto"/>
                <w:left w:val="none" w:sz="0" w:space="0" w:color="auto"/>
                <w:bottom w:val="none" w:sz="0" w:space="0" w:color="auto"/>
                <w:right w:val="none" w:sz="0" w:space="0" w:color="auto"/>
              </w:divBdr>
            </w:div>
            <w:div w:id="870069217">
              <w:marLeft w:val="0"/>
              <w:marRight w:val="0"/>
              <w:marTop w:val="0"/>
              <w:marBottom w:val="0"/>
              <w:divBdr>
                <w:top w:val="none" w:sz="0" w:space="0" w:color="auto"/>
                <w:left w:val="none" w:sz="0" w:space="0" w:color="auto"/>
                <w:bottom w:val="none" w:sz="0" w:space="0" w:color="auto"/>
                <w:right w:val="none" w:sz="0" w:space="0" w:color="auto"/>
              </w:divBdr>
            </w:div>
            <w:div w:id="1303852163">
              <w:marLeft w:val="0"/>
              <w:marRight w:val="0"/>
              <w:marTop w:val="0"/>
              <w:marBottom w:val="0"/>
              <w:divBdr>
                <w:top w:val="none" w:sz="0" w:space="0" w:color="auto"/>
                <w:left w:val="none" w:sz="0" w:space="0" w:color="auto"/>
                <w:bottom w:val="none" w:sz="0" w:space="0" w:color="auto"/>
                <w:right w:val="none" w:sz="0" w:space="0" w:color="auto"/>
              </w:divBdr>
            </w:div>
            <w:div w:id="515923686">
              <w:marLeft w:val="0"/>
              <w:marRight w:val="0"/>
              <w:marTop w:val="0"/>
              <w:marBottom w:val="0"/>
              <w:divBdr>
                <w:top w:val="none" w:sz="0" w:space="0" w:color="auto"/>
                <w:left w:val="none" w:sz="0" w:space="0" w:color="auto"/>
                <w:bottom w:val="none" w:sz="0" w:space="0" w:color="auto"/>
                <w:right w:val="none" w:sz="0" w:space="0" w:color="auto"/>
              </w:divBdr>
            </w:div>
            <w:div w:id="11333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aycoskun.com/seleukid-le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SLS 5_2</dc:title>
  <dc:subject/>
  <dc:creator>Altay Coskun</dc:creator>
  <cp:keywords/>
  <dc:description/>
  <cp:lastModifiedBy>Altay Coskun</cp:lastModifiedBy>
  <cp:revision>3</cp:revision>
  <dcterms:created xsi:type="dcterms:W3CDTF">2023-01-10T23:19:00Z</dcterms:created>
  <dcterms:modified xsi:type="dcterms:W3CDTF">2023-01-10T23:25:00Z</dcterms:modified>
</cp:coreProperties>
</file>