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1C45" w14:textId="77777777" w:rsidR="00B11A3A" w:rsidRPr="00AC3896" w:rsidRDefault="00B11A3A" w:rsidP="00B11A3A">
      <w:pPr>
        <w:rPr>
          <w:rFonts w:cstheme="minorHAnsi"/>
          <w:sz w:val="24"/>
          <w:szCs w:val="24"/>
          <w:lang w:val="en-CA"/>
        </w:rPr>
      </w:pPr>
      <w:r w:rsidRPr="00AC3896">
        <w:rPr>
          <w:rFonts w:cstheme="minorHAnsi"/>
          <w:sz w:val="24"/>
          <w:szCs w:val="24"/>
          <w:lang w:val="en-CA"/>
        </w:rPr>
        <w:t>Seleukid Lecture Series III.3</w:t>
      </w:r>
    </w:p>
    <w:p w14:paraId="32C55E8E" w14:textId="66F323FF" w:rsidR="00B11A3A" w:rsidRPr="00AC3896" w:rsidRDefault="00B11A3A" w:rsidP="00B11A3A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March</w:t>
      </w:r>
      <w:r w:rsidRPr="00AC3896">
        <w:rPr>
          <w:rFonts w:cstheme="minorHAnsi"/>
          <w:sz w:val="24"/>
          <w:szCs w:val="24"/>
          <w:lang w:val="en-CA"/>
        </w:rPr>
        <w:t xml:space="preserve"> </w:t>
      </w:r>
      <w:r>
        <w:rPr>
          <w:rFonts w:cstheme="minorHAnsi"/>
          <w:sz w:val="24"/>
          <w:szCs w:val="24"/>
          <w:lang w:val="en-CA"/>
        </w:rPr>
        <w:t>16</w:t>
      </w:r>
      <w:r w:rsidRPr="00AC3896">
        <w:rPr>
          <w:rFonts w:cstheme="minorHAnsi"/>
          <w:sz w:val="24"/>
          <w:szCs w:val="24"/>
          <w:lang w:val="en-CA"/>
        </w:rPr>
        <w:t>, 2022, 11 am Eastern Daylight Savings Time (Toronto / New York)</w:t>
      </w:r>
    </w:p>
    <w:p w14:paraId="6F0AECC8" w14:textId="77777777" w:rsidR="00B11A3A" w:rsidRPr="00B11A3A" w:rsidRDefault="00B11A3A" w:rsidP="0039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DE7D391" w14:textId="77777777" w:rsidR="00B11A3A" w:rsidRPr="00B11A3A" w:rsidRDefault="00B11A3A" w:rsidP="0039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76CBB18" w14:textId="77777777" w:rsidR="00B11A3A" w:rsidRDefault="00390D5F" w:rsidP="003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05BC">
        <w:rPr>
          <w:rFonts w:ascii="Times New Roman" w:hAnsi="Times New Roman" w:cs="Times New Roman"/>
          <w:b/>
          <w:sz w:val="24"/>
          <w:szCs w:val="24"/>
          <w:lang w:val="de-DE"/>
        </w:rPr>
        <w:t>Sekunda</w:t>
      </w:r>
      <w:r w:rsidRPr="008D14ED">
        <w:rPr>
          <w:rFonts w:ascii="Times New Roman" w:hAnsi="Times New Roman" w:cs="Times New Roman"/>
          <w:b/>
          <w:sz w:val="24"/>
          <w:szCs w:val="24"/>
          <w:lang w:val="de-DE"/>
        </w:rPr>
        <w:t>, Nick</w:t>
      </w:r>
      <w:r w:rsidRPr="004B05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BC3F2AD" w14:textId="77777777" w:rsidR="00B11A3A" w:rsidRDefault="00390D5F" w:rsidP="003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B11A3A">
        <w:rPr>
          <w:rFonts w:ascii="Times New Roman" w:hAnsi="Times New Roman" w:cs="Times New Roman"/>
          <w:sz w:val="24"/>
          <w:szCs w:val="24"/>
          <w:lang w:val="en-CA"/>
        </w:rPr>
        <w:t>Gdańsk</w:t>
      </w:r>
      <w:proofErr w:type="spellEnd"/>
      <w:r w:rsidRPr="00B11A3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EE12C96" w14:textId="5899B513" w:rsidR="00390D5F" w:rsidRPr="00B11A3A" w:rsidRDefault="00B11A3A" w:rsidP="003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hyperlink r:id="rId4" w:history="1">
        <w:r w:rsidRPr="00A629B6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sekunda@ug.edu.pl</w:t>
        </w:r>
      </w:hyperlink>
    </w:p>
    <w:p w14:paraId="7D364EE3" w14:textId="5E223D1A" w:rsidR="00B11A3A" w:rsidRPr="00B11A3A" w:rsidRDefault="00B11A3A" w:rsidP="003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28EE9EE" w14:textId="77777777" w:rsidR="00B11A3A" w:rsidRPr="00B11A3A" w:rsidRDefault="00B11A3A" w:rsidP="003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F78488A" w14:textId="77777777" w:rsidR="00390D5F" w:rsidRPr="00B11A3A" w:rsidRDefault="00390D5F" w:rsidP="00390D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</w:pPr>
      <w:r w:rsidRPr="00B11A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Liability for Military Service</w:t>
      </w:r>
      <w:r w:rsidRPr="00B11A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Pr="00B11A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in the </w:t>
      </w:r>
      <w:proofErr w:type="spellStart"/>
      <w:r w:rsidRPr="00B11A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Seleukid</w:t>
      </w:r>
      <w:proofErr w:type="spellEnd"/>
      <w:r w:rsidRPr="00B11A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Empire</w:t>
      </w:r>
    </w:p>
    <w:p w14:paraId="7E65CCA0" w14:textId="77777777" w:rsidR="00D04A6C" w:rsidRDefault="00D04A6C" w:rsidP="003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83AC01" w14:textId="2E153382" w:rsidR="00390D5F" w:rsidRPr="003B4DF4" w:rsidRDefault="00390D5F" w:rsidP="0039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E64D5">
        <w:rPr>
          <w:rFonts w:ascii="Times New Roman" w:hAnsi="Times New Roman" w:cs="Times New Roman"/>
          <w:sz w:val="24"/>
          <w:szCs w:val="24"/>
          <w:lang w:val="en-GB"/>
        </w:rPr>
        <w:t>We are increasingly becoming aware that the core elements of Hellenistic armies were not supplied by mercenaries. In the Macedonian kingdom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the King’s adult male subjects were liable to conscription in time of war.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Continued work on the 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‘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onscription </w:t>
      </w:r>
      <w:proofErr w:type="spellStart"/>
      <w:r w:rsidRPr="00AE64D5">
        <w:rPr>
          <w:rFonts w:ascii="Times New Roman" w:hAnsi="Times New Roman" w:cs="Times New Roman"/>
          <w:i/>
          <w:sz w:val="24"/>
          <w:szCs w:val="24"/>
          <w:lang w:val="en-GB"/>
        </w:rPr>
        <w:t>diagramma</w:t>
      </w:r>
      <w:proofErr w:type="spellEnd"/>
      <w:r w:rsidRPr="00AE64D5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preserved in two fragments, the first of which was found in Drama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1950s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the second 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Kassandreia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late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1980s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makes it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increasingly 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clear how this system worked in detail. </w:t>
      </w:r>
      <w:r>
        <w:rPr>
          <w:rFonts w:ascii="Times New Roman" w:hAnsi="Times New Roman" w:cs="Times New Roman"/>
          <w:sz w:val="24"/>
          <w:szCs w:val="24"/>
          <w:lang w:val="en-GB"/>
        </w:rPr>
        <w:t>In Egypt t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he introduction of the </w:t>
      </w:r>
      <w:proofErr w:type="spellStart"/>
      <w:r w:rsidRPr="00AE64D5">
        <w:rPr>
          <w:rFonts w:ascii="Times New Roman" w:hAnsi="Times New Roman" w:cs="Times New Roman"/>
          <w:i/>
          <w:sz w:val="24"/>
          <w:szCs w:val="24"/>
          <w:lang w:val="en-GB"/>
        </w:rPr>
        <w:t>katoikic</w:t>
      </w:r>
      <w:proofErr w:type="spellEnd"/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system of m</w:t>
      </w:r>
      <w:r>
        <w:rPr>
          <w:rFonts w:ascii="Times New Roman" w:hAnsi="Times New Roman" w:cs="Times New Roman"/>
          <w:sz w:val="24"/>
          <w:szCs w:val="24"/>
          <w:lang w:val="en-GB"/>
        </w:rPr>
        <w:t>ilitary settlement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, was aimed at providing a pool of manpower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ha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ving 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obligations to the Ptolemaic ruler</w:t>
      </w:r>
      <w:r>
        <w:rPr>
          <w:rFonts w:ascii="Times New Roman" w:hAnsi="Times New Roman" w:cs="Times New Roman"/>
          <w:sz w:val="24"/>
          <w:szCs w:val="24"/>
          <w:lang w:val="en-GB"/>
        </w:rPr>
        <w:t>, which could be mobiliz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ed in times of war.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system in place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Seleuk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id</w:t>
      </w:r>
      <w:proofErr w:type="spellEnd"/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kingdom is not so clear. Elias </w:t>
      </w:r>
      <w:proofErr w:type="spellStart"/>
      <w:r w:rsidRPr="00AE64D5">
        <w:rPr>
          <w:rFonts w:ascii="Times New Roman" w:hAnsi="Times New Roman" w:cs="Times New Roman"/>
          <w:sz w:val="24"/>
          <w:szCs w:val="24"/>
          <w:lang w:val="en-GB"/>
        </w:rPr>
        <w:t>Bikerman</w:t>
      </w:r>
      <w:proofErr w:type="spellEnd"/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AE64D5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Institutions des </w:t>
      </w:r>
      <w:proofErr w:type="spellStart"/>
      <w:r w:rsidRPr="00AE64D5">
        <w:rPr>
          <w:rFonts w:ascii="Times New Roman" w:hAnsi="Times New Roman" w:cs="Times New Roman"/>
          <w:i/>
          <w:sz w:val="24"/>
          <w:szCs w:val="24"/>
          <w:lang w:val="en-GB"/>
        </w:rPr>
        <w:t>Séleucides</w:t>
      </w:r>
      <w:proofErr w:type="spellEnd"/>
      <w:r w:rsidRPr="00AE64D5">
        <w:rPr>
          <w:rFonts w:ascii="Times New Roman" w:hAnsi="Times New Roman" w:cs="Times New Roman"/>
          <w:sz w:val="24"/>
          <w:szCs w:val="24"/>
          <w:lang w:val="en-GB"/>
        </w:rPr>
        <w:t>, 1938, pp. 74-88) recognised that the Macedonian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phalanx fielded by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Seleuk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id</w:t>
      </w:r>
      <w:proofErr w:type="spellEnd"/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monarchs was composed of descendants of Macedonian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settlers. H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e thought that these were settled in a system of rural colonies, rather than in the cities of Syria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Bezalel Bar-</w:t>
      </w:r>
      <w:proofErr w:type="spellStart"/>
      <w:r w:rsidRPr="00AE64D5">
        <w:rPr>
          <w:rFonts w:ascii="Times New Roman" w:hAnsi="Times New Roman" w:cs="Times New Roman"/>
          <w:sz w:val="24"/>
          <w:szCs w:val="24"/>
          <w:lang w:val="en-GB"/>
        </w:rPr>
        <w:t>Kochva</w:t>
      </w:r>
      <w:proofErr w:type="spellEnd"/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AE64D5">
        <w:rPr>
          <w:rFonts w:ascii="Times New Roman" w:hAnsi="Times New Roman" w:cs="Times New Roman"/>
          <w:i/>
          <w:sz w:val="24"/>
          <w:szCs w:val="24"/>
          <w:lang w:val="en-GB"/>
        </w:rPr>
        <w:t>The Seleucid Army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, 1976, pp. 20-48, 55-62) developed these concepts further, and postulated that the elite infantry corps of </w:t>
      </w:r>
      <w:r w:rsidRPr="00AE64D5">
        <w:rPr>
          <w:rFonts w:ascii="Times New Roman" w:hAnsi="Times New Roman" w:cs="Times New Roman"/>
          <w:i/>
          <w:sz w:val="24"/>
          <w:szCs w:val="24"/>
          <w:lang w:val="en-GB"/>
        </w:rPr>
        <w:t>argyraspides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, 10,000 strong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was composed of the young sons of these settlers permanently embodied. I have suggested (</w:t>
      </w:r>
      <w:r w:rsidRPr="00AE64D5">
        <w:rPr>
          <w:rFonts w:ascii="Times New Roman" w:hAnsi="Times New Roman" w:cs="Times New Roman"/>
          <w:i/>
          <w:sz w:val="24"/>
          <w:szCs w:val="24"/>
          <w:lang w:val="en-GB"/>
        </w:rPr>
        <w:t>The Seleucid Army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, 1994, pp. 13-14) that the usage of the term ‘Macedonian’ in a Seleucid context implied a defined legal status, and it 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on that basis that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Seleukid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phalanx was mobiliz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ed,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not as a </w:t>
      </w:r>
      <w:r w:rsidRPr="00330A0C">
        <w:rPr>
          <w:rFonts w:ascii="Times New Roman" w:hAnsi="Times New Roman" w:cs="Times New Roman"/>
          <w:i/>
          <w:sz w:val="24"/>
          <w:szCs w:val="24"/>
          <w:lang w:val="en-GB"/>
        </w:rPr>
        <w:t>quid pro quo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 xml:space="preserve"> for the receipt of a settlement plot. The purpose of my paper is to further develop this argument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to supplement it with ‘Macedonian’ concepts drawn from the Antigonid ‘Conscription </w:t>
      </w:r>
      <w:proofErr w:type="spellStart"/>
      <w:r w:rsidRPr="008B1720">
        <w:rPr>
          <w:rFonts w:ascii="Times New Roman" w:hAnsi="Times New Roman" w:cs="Times New Roman"/>
          <w:i/>
          <w:sz w:val="24"/>
          <w:szCs w:val="24"/>
          <w:lang w:val="en-GB"/>
        </w:rPr>
        <w:t>diagramma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AE64D5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This paper will return to the musings I first made on the subject at the conference </w:t>
      </w:r>
      <w:r w:rsidR="00A30CE5">
        <w:rPr>
          <w:rFonts w:ascii="Times New Roman" w:hAnsi="Times New Roman" w:cs="Times New Roman"/>
          <w:sz w:val="24"/>
          <w:szCs w:val="24"/>
          <w:lang w:val="en-GB"/>
        </w:rPr>
        <w:t>SSD7 in Sopot in 2019.</w:t>
      </w:r>
    </w:p>
    <w:p w14:paraId="4A6A5BFC" w14:textId="77777777" w:rsidR="00390D5F" w:rsidRPr="004B05BC" w:rsidRDefault="00390D5F" w:rsidP="0039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5E9BC70" w14:textId="77777777" w:rsidR="00696A02" w:rsidRPr="00390D5F" w:rsidRDefault="00696A02">
      <w:pPr>
        <w:rPr>
          <w:lang w:val="en-CA"/>
        </w:rPr>
      </w:pPr>
    </w:p>
    <w:sectPr w:rsidR="00696A02" w:rsidRPr="0039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5DDD"/>
    <w:rsid w:val="00390D5F"/>
    <w:rsid w:val="00557197"/>
    <w:rsid w:val="00696A02"/>
    <w:rsid w:val="00A30CE5"/>
    <w:rsid w:val="00B11A3A"/>
    <w:rsid w:val="00D04A6C"/>
    <w:rsid w:val="00E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A02C"/>
  <w15:chartTrackingRefBased/>
  <w15:docId w15:val="{9D5C7114-ED27-41B1-AEAB-10D1C8F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0D5F"/>
    <w:pPr>
      <w:spacing w:after="160" w:line="256" w:lineRule="auto"/>
    </w:pPr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1A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und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1675</Characters>
  <Application>Microsoft Office Word</Application>
  <DocSecurity>0</DocSecurity>
  <Lines>59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Sekunda</dc:creator>
  <cp:keywords/>
  <dc:description/>
  <cp:lastModifiedBy>Altay Coskun</cp:lastModifiedBy>
  <cp:revision>2</cp:revision>
  <dcterms:created xsi:type="dcterms:W3CDTF">2022-02-02T22:41:00Z</dcterms:created>
  <dcterms:modified xsi:type="dcterms:W3CDTF">2022-02-02T22:41:00Z</dcterms:modified>
</cp:coreProperties>
</file>